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BD68" w14:textId="796A6F05" w:rsidR="00DA0E5B" w:rsidRDefault="00486A36" w:rsidP="00065609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 w:rsidRPr="00065609">
        <w:rPr>
          <w:rFonts w:asciiTheme="minorHAnsi" w:hAnsiTheme="minorHAnsi" w:cstheme="minorHAnsi"/>
          <w:b/>
          <w:bCs/>
          <w:sz w:val="24"/>
          <w:szCs w:val="24"/>
          <w:lang w:val="cy-GB"/>
        </w:rPr>
        <w:t>Manyleb Swydd CCDG</w:t>
      </w:r>
    </w:p>
    <w:p w14:paraId="35C9275C" w14:textId="77777777" w:rsidR="007673AD" w:rsidRPr="007673AD" w:rsidRDefault="007673AD" w:rsidP="007673AD">
      <w:pPr>
        <w:spacing w:after="0"/>
        <w:rPr>
          <w:lang w:val="cy-GB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90"/>
      </w:tblGrid>
      <w:tr w:rsidR="00DA0E5B" w:rsidRPr="00093708" w14:paraId="758BBD6C" w14:textId="77777777" w:rsidTr="001134A5">
        <w:trPr>
          <w:cantSplit/>
          <w:trHeight w:val="240"/>
        </w:trPr>
        <w:tc>
          <w:tcPr>
            <w:tcW w:w="3652" w:type="dxa"/>
          </w:tcPr>
          <w:p w14:paraId="758BBD6A" w14:textId="760864E9" w:rsidR="00DA0E5B" w:rsidRPr="0067288F" w:rsidRDefault="00486A36" w:rsidP="00EC6AB3">
            <w:pPr>
              <w:pStyle w:val="Heading1"/>
              <w:rPr>
                <w:b w:val="0"/>
              </w:rPr>
            </w:pPr>
            <w:proofErr w:type="spellStart"/>
            <w:r w:rsidRPr="00486A36">
              <w:t>Teitl</w:t>
            </w:r>
            <w:proofErr w:type="spellEnd"/>
            <w:r w:rsidRPr="00486A36">
              <w:t xml:space="preserve"> y </w:t>
            </w:r>
            <w:proofErr w:type="spellStart"/>
            <w:r w:rsidRPr="00486A36">
              <w:t>Swydd</w:t>
            </w:r>
            <w:proofErr w:type="spellEnd"/>
            <w:r w:rsidRPr="00486A36">
              <w:t>:</w:t>
            </w:r>
          </w:p>
        </w:tc>
        <w:tc>
          <w:tcPr>
            <w:tcW w:w="5590" w:type="dxa"/>
          </w:tcPr>
          <w:p w14:paraId="758BBD6B" w14:textId="01027C7E" w:rsidR="00DA0E5B" w:rsidRPr="0067288F" w:rsidRDefault="000D1377" w:rsidP="0009771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  <w:lang w:val="cy-GB"/>
              </w:rPr>
              <w:t>C</w:t>
            </w:r>
            <w:r w:rsidRPr="00E92983">
              <w:rPr>
                <w:b/>
                <w:lang w:val="cy-GB"/>
              </w:rPr>
              <w:t xml:space="preserve">ynorthwyydd </w:t>
            </w:r>
            <w:r>
              <w:rPr>
                <w:b/>
                <w:lang w:val="cy-GB"/>
              </w:rPr>
              <w:t>Gweinyddol</w:t>
            </w:r>
          </w:p>
        </w:tc>
      </w:tr>
      <w:tr w:rsidR="00DA0E5B" w:rsidRPr="00093708" w14:paraId="758BBD6F" w14:textId="77777777" w:rsidTr="001134A5">
        <w:trPr>
          <w:cantSplit/>
        </w:trPr>
        <w:tc>
          <w:tcPr>
            <w:tcW w:w="3652" w:type="dxa"/>
          </w:tcPr>
          <w:p w14:paraId="758BBD6D" w14:textId="62B72564" w:rsidR="00DA0E5B" w:rsidRPr="0067288F" w:rsidRDefault="00486A36" w:rsidP="00EC6AB3">
            <w:pPr>
              <w:pStyle w:val="Heading1"/>
            </w:pPr>
            <w:r w:rsidRPr="00486A36">
              <w:t>Crëwyd ar:</w:t>
            </w:r>
          </w:p>
        </w:tc>
        <w:tc>
          <w:tcPr>
            <w:tcW w:w="5590" w:type="dxa"/>
          </w:tcPr>
          <w:p w14:paraId="758BBD6E" w14:textId="4774187A" w:rsidR="00DA0E5B" w:rsidRPr="0067288F" w:rsidRDefault="00597651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  <w:lang w:val="cy-GB"/>
              </w:rPr>
              <w:t>MEDI</w:t>
            </w:r>
            <w:r w:rsidRPr="00E92983">
              <w:rPr>
                <w:b/>
                <w:lang w:val="cy-GB"/>
              </w:rPr>
              <w:t xml:space="preserve"> 2015</w:t>
            </w:r>
          </w:p>
        </w:tc>
      </w:tr>
      <w:tr w:rsidR="00DA0E5B" w:rsidRPr="00093708" w14:paraId="758BBD72" w14:textId="77777777" w:rsidTr="001134A5">
        <w:trPr>
          <w:cantSplit/>
        </w:trPr>
        <w:tc>
          <w:tcPr>
            <w:tcW w:w="3652" w:type="dxa"/>
          </w:tcPr>
          <w:p w14:paraId="758BBD70" w14:textId="2E12E90C" w:rsidR="00DA0E5B" w:rsidRPr="0067288F" w:rsidRDefault="00486A36" w:rsidP="00EC6AB3">
            <w:pPr>
              <w:pStyle w:val="Heading1"/>
            </w:pPr>
            <w:r w:rsidRPr="00486A36">
              <w:t>Yn adrodd wrth:</w:t>
            </w:r>
          </w:p>
        </w:tc>
        <w:tc>
          <w:tcPr>
            <w:tcW w:w="5590" w:type="dxa"/>
          </w:tcPr>
          <w:p w14:paraId="758BBD71" w14:textId="6148C2F5" w:rsidR="00DA0E5B" w:rsidRPr="0067288F" w:rsidRDefault="00E16B8C" w:rsidP="001A75C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  <w:lang w:val="cy-GB"/>
              </w:rPr>
              <w:t>Rheolwr y Tîm</w:t>
            </w:r>
          </w:p>
        </w:tc>
      </w:tr>
      <w:tr w:rsidR="00DA0E5B" w:rsidRPr="00093708" w14:paraId="758BBD75" w14:textId="77777777" w:rsidTr="001134A5">
        <w:trPr>
          <w:cantSplit/>
        </w:trPr>
        <w:tc>
          <w:tcPr>
            <w:tcW w:w="3652" w:type="dxa"/>
          </w:tcPr>
          <w:p w14:paraId="758BBD73" w14:textId="0A926BFD" w:rsidR="00DA0E5B" w:rsidRPr="0067288F" w:rsidRDefault="00486A36" w:rsidP="00EC6AB3">
            <w:pPr>
              <w:pStyle w:val="Heading1"/>
            </w:pPr>
            <w:r w:rsidRPr="00486A36">
              <w:t>Is-adran/Adran/Lleoliad:</w:t>
            </w:r>
          </w:p>
        </w:tc>
        <w:tc>
          <w:tcPr>
            <w:tcW w:w="5590" w:type="dxa"/>
          </w:tcPr>
          <w:p w14:paraId="758BBD74" w14:textId="699C4D39" w:rsidR="00DA0E5B" w:rsidRPr="0067288F" w:rsidRDefault="00363A15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b/>
                <w:lang w:val="cy-GB"/>
              </w:rPr>
              <w:t>CANOLFAN GYRFAOEDD  - SEILIEDIG AR ARDAL</w:t>
            </w:r>
          </w:p>
        </w:tc>
      </w:tr>
      <w:tr w:rsidR="00DA0E5B" w:rsidRPr="00093708" w14:paraId="758BBD78" w14:textId="77777777" w:rsidTr="001134A5">
        <w:trPr>
          <w:cantSplit/>
        </w:trPr>
        <w:tc>
          <w:tcPr>
            <w:tcW w:w="3652" w:type="dxa"/>
          </w:tcPr>
          <w:p w14:paraId="758BBD76" w14:textId="3AFF62B7" w:rsidR="00DA0E5B" w:rsidRPr="0067288F" w:rsidRDefault="00486A36" w:rsidP="00EC6AB3">
            <w:pPr>
              <w:pStyle w:val="Heading1"/>
            </w:pPr>
            <w:r w:rsidRPr="00486A36">
              <w:t>Diben Cyffredinol y Rôl:</w:t>
            </w:r>
          </w:p>
        </w:tc>
        <w:tc>
          <w:tcPr>
            <w:tcW w:w="5590" w:type="dxa"/>
          </w:tcPr>
          <w:p w14:paraId="758BBD77" w14:textId="05037DF0" w:rsidR="00DA0E5B" w:rsidRPr="00965DA8" w:rsidRDefault="00517CD7" w:rsidP="001A75C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lang w:val="cy-GB"/>
              </w:rPr>
              <w:t>Darparu cefnogaeth weinyddol a chefnogaeth derbynfa effeithlon ac effeithiol i dimau a chanolfannau ardaloedd, gan gynnwys gweithgareddau gweinyddol i gefnogi Gwella Busnes, yr Uwch Dîm Rheoli a gweinyddu gweithgareddau mewn perthynas â swyddi gwag lle bo angen.</w:t>
            </w:r>
          </w:p>
        </w:tc>
      </w:tr>
      <w:tr w:rsidR="00DA0E5B" w:rsidRPr="00093708" w14:paraId="758BBD7B" w14:textId="77777777" w:rsidTr="001134A5">
        <w:trPr>
          <w:cantSplit/>
        </w:trPr>
        <w:tc>
          <w:tcPr>
            <w:tcW w:w="3652" w:type="dxa"/>
          </w:tcPr>
          <w:p w14:paraId="758BBD79" w14:textId="4983C911" w:rsidR="00DA0E5B" w:rsidRPr="0067288F" w:rsidRDefault="00486A36" w:rsidP="00EC6AB3">
            <w:pPr>
              <w:pStyle w:val="Heading1"/>
            </w:pPr>
            <w:r w:rsidRPr="00486A36">
              <w:t>Addysg/Cymwysterau/Hyfforddiant Penodol - hanfodol</w:t>
            </w:r>
          </w:p>
        </w:tc>
        <w:tc>
          <w:tcPr>
            <w:tcW w:w="5590" w:type="dxa"/>
          </w:tcPr>
          <w:p w14:paraId="758BBD7A" w14:textId="51D0E734" w:rsidR="00440E0A" w:rsidRPr="0067288F" w:rsidRDefault="00840D06" w:rsidP="002527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Isafswm o 2 TGAU (A-C) gan gynnwys Cymraeg neu Saesneg neu gymhwyster cyfatebol arall megis NVQ Gweinyddu Busnes neu brofiad perthnasol.</w:t>
            </w:r>
          </w:p>
        </w:tc>
      </w:tr>
      <w:tr w:rsidR="00DA0E5B" w:rsidRPr="00093708" w14:paraId="758BBD7F" w14:textId="77777777" w:rsidTr="001134A5">
        <w:trPr>
          <w:cantSplit/>
        </w:trPr>
        <w:tc>
          <w:tcPr>
            <w:tcW w:w="3652" w:type="dxa"/>
          </w:tcPr>
          <w:p w14:paraId="758BBD7C" w14:textId="16BA7E13" w:rsidR="00DA0E5B" w:rsidRPr="0067288F" w:rsidRDefault="00486A36" w:rsidP="00EC6AB3">
            <w:pPr>
              <w:pStyle w:val="Heading1"/>
            </w:pPr>
            <w:r w:rsidRPr="00486A36">
              <w:t>Addysg/Cymwysterau/Hyfforddiant Penodol - dymunol</w:t>
            </w:r>
          </w:p>
        </w:tc>
        <w:tc>
          <w:tcPr>
            <w:tcW w:w="5590" w:type="dxa"/>
          </w:tcPr>
          <w:p w14:paraId="758BBD7E" w14:textId="03BEA3B0" w:rsidR="00DA0E5B" w:rsidRPr="0067288F" w:rsidRDefault="00CD0745" w:rsidP="00486A36">
            <w:pPr>
              <w:pStyle w:val="ListParagraph"/>
              <w:numPr>
                <w:ilvl w:val="0"/>
                <w:numId w:val="31"/>
              </w:numPr>
              <w:spacing w:after="0"/>
              <w:rPr>
                <w:lang w:eastAsia="en-GB"/>
              </w:rPr>
            </w:pPr>
            <w:r>
              <w:rPr>
                <w:lang w:val="cy-GB" w:eastAsia="en-GB"/>
              </w:rPr>
              <w:t>NVQ 2 mewn gofal cwsmeriaid neu gymhwyster cyfatebol arall</w:t>
            </w:r>
          </w:p>
        </w:tc>
      </w:tr>
      <w:tr w:rsidR="00DA0E5B" w:rsidRPr="00093708" w14:paraId="758BBD8B" w14:textId="77777777" w:rsidTr="001134A5">
        <w:trPr>
          <w:cantSplit/>
        </w:trPr>
        <w:tc>
          <w:tcPr>
            <w:tcW w:w="3652" w:type="dxa"/>
          </w:tcPr>
          <w:p w14:paraId="758BBD80" w14:textId="347D62CB" w:rsidR="00DA0E5B" w:rsidRPr="0067288F" w:rsidRDefault="00486A36" w:rsidP="00EC6AB3">
            <w:pPr>
              <w:pStyle w:val="Heading1"/>
            </w:pPr>
            <w:r w:rsidRPr="00486A36">
              <w:t>Gwybodaeth/Sgiliau/Profiad</w:t>
            </w:r>
          </w:p>
          <w:p w14:paraId="758BBD81" w14:textId="49AF08A4" w:rsidR="00DA0E5B" w:rsidRPr="0067288F" w:rsidRDefault="00486A36" w:rsidP="00EC6AB3">
            <w:pPr>
              <w:pStyle w:val="Heading1"/>
            </w:pPr>
            <w:r w:rsidRPr="00486A36">
              <w:t>(* = hanfodol)</w:t>
            </w:r>
          </w:p>
          <w:p w14:paraId="758BBD82" w14:textId="77777777" w:rsidR="00DA0E5B" w:rsidRPr="00093708" w:rsidRDefault="00DA0E5B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58BBD83" w14:textId="77777777" w:rsidR="00DA0E5B" w:rsidRPr="00093708" w:rsidRDefault="00DA0E5B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304E3CAB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Profiad a gwybodaeth ymarferol y gellir eu dangos yn y meysydd canlynol:</w:t>
            </w:r>
          </w:p>
          <w:p w14:paraId="447A3C85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rFonts w:eastAsia="MS Mincho"/>
                <w:lang w:val="cy-GB" w:eastAsia="ja-JP"/>
              </w:rPr>
              <w:t>* Gallu i gyfathrebu’n effeithiol ac ymdrin ag ymholiadau (ffôn, e-bost ac wyneb i wyneb) gydag aelodau’r cyhoedd, staff mewnol a rhanddeiliaid allweddol</w:t>
            </w:r>
          </w:p>
          <w:p w14:paraId="20709056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Ymrwymiad i roi gwasanaeth cwsmer rhagorol</w:t>
            </w:r>
          </w:p>
          <w:p w14:paraId="195DFACD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ymdrin ag ymholiadau anarferol lle mae’n bosibl y bydd angen trafod a darbwyllo</w:t>
            </w:r>
          </w:p>
          <w:p w14:paraId="456B4FDB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Sgiliau TGCh y gellir eu dangos mewn technoleg berthnasol</w:t>
            </w:r>
          </w:p>
          <w:p w14:paraId="40E3660A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drefnu a blaenoriaethu eich llwyth gwaith eich hun ac anghenion terfynau amser adrannau gwahanol</w:t>
            </w:r>
          </w:p>
          <w:p w14:paraId="6ECE7388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rFonts w:eastAsia="MS Mincho"/>
                <w:lang w:val="cy-GB" w:eastAsia="ja-JP"/>
              </w:rPr>
              <w:t>* Gallu i flaenoriaethu ac i weithio o fewn terfynau amser llym</w:t>
            </w:r>
          </w:p>
          <w:p w14:paraId="013329D0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ddefnyddio eich menter a’ch barn eich hun mewn perthynas â dyletswyddau beunyddiol</w:t>
            </w:r>
          </w:p>
          <w:p w14:paraId="22D7B85A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weithio fel rhan o dîm</w:t>
            </w:r>
          </w:p>
          <w:p w14:paraId="48C8197B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Dealltwriaeth y gellir ei dangos o gyfle cyfartal, gan gynnwys y materion a’r cysyniadau yn ymwneud â gweithio o fewn cymdeithas ddwyieithog</w:t>
            </w:r>
          </w:p>
          <w:p w14:paraId="3F865F49" w14:textId="77777777" w:rsidR="00983D68" w:rsidRDefault="00983D68" w:rsidP="00983D68">
            <w:p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* Rhaid bod â phrofiad o (neu barodrwydd i ddysgu am) amrywiaeth o ‘gronfeydd data swyddi gwag’ gan gynnwys y Gwasanaeth Paru Prentisiaethau, Twf Swyddi Cymru a Gyrfa Cymru.com</w:t>
            </w:r>
          </w:p>
          <w:p w14:paraId="758BBD8A" w14:textId="21023C5A" w:rsidR="000321FB" w:rsidRPr="0067288F" w:rsidRDefault="00983D68" w:rsidP="00983D68">
            <w:pPr>
              <w:autoSpaceDE w:val="0"/>
              <w:autoSpaceDN w:val="0"/>
              <w:adjustRightInd w:val="0"/>
              <w:spacing w:after="0"/>
            </w:pPr>
            <w:r>
              <w:rPr>
                <w:lang w:val="cy-GB"/>
              </w:rPr>
              <w:t>Mae’r gallu i gyfathrebu trwy gyfrwng y Gymraeg yn ddymunol.</w:t>
            </w:r>
          </w:p>
        </w:tc>
      </w:tr>
    </w:tbl>
    <w:p w14:paraId="203AC925" w14:textId="77777777" w:rsidR="00983D68" w:rsidRDefault="00983D68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90"/>
      </w:tblGrid>
      <w:tr w:rsidR="00DA0E5B" w:rsidRPr="00093708" w14:paraId="758BBD9C" w14:textId="77777777" w:rsidTr="001134A5">
        <w:trPr>
          <w:cantSplit/>
        </w:trPr>
        <w:tc>
          <w:tcPr>
            <w:tcW w:w="3652" w:type="dxa"/>
          </w:tcPr>
          <w:p w14:paraId="758BBD8C" w14:textId="46D6B175" w:rsidR="00DA0E5B" w:rsidRPr="0067288F" w:rsidRDefault="00486A36" w:rsidP="00EC6AB3">
            <w:pPr>
              <w:pStyle w:val="Heading1"/>
            </w:pPr>
            <w:proofErr w:type="spellStart"/>
            <w:r w:rsidRPr="00486A36">
              <w:lastRenderedPageBreak/>
              <w:t>Nodweddion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ymddygiad</w:t>
            </w:r>
            <w:proofErr w:type="spellEnd"/>
          </w:p>
          <w:p w14:paraId="758BBD8D" w14:textId="77777777" w:rsidR="00DA0E5B" w:rsidRPr="00093708" w:rsidRDefault="00DA0E5B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758BBD8E" w14:textId="2549BC04" w:rsidR="00940D61" w:rsidRPr="0067288F" w:rsidRDefault="00486A36" w:rsidP="00486A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86A36">
              <w:rPr>
                <w:rFonts w:asciiTheme="minorHAnsi" w:hAnsiTheme="minorHAnsi" w:cstheme="minorHAnsi"/>
                <w:b/>
                <w:lang w:val="cy-GB"/>
              </w:rPr>
              <w:t>Doniau:</w:t>
            </w:r>
          </w:p>
          <w:p w14:paraId="4E7EA105" w14:textId="77777777" w:rsidR="00A7313E" w:rsidRDefault="00A7313E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hyblygrwydd,</w:t>
            </w:r>
          </w:p>
          <w:p w14:paraId="6AF41C93" w14:textId="77777777" w:rsidR="00A7313E" w:rsidRPr="00E92983" w:rsidRDefault="00A7313E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cynllunio,</w:t>
            </w:r>
          </w:p>
          <w:p w14:paraId="31F9127D" w14:textId="77777777" w:rsidR="00A7313E" w:rsidRPr="00E92983" w:rsidRDefault="00A7313E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gallu i ddysgu a datblygu.</w:t>
            </w:r>
          </w:p>
          <w:p w14:paraId="758BBD93" w14:textId="77777777" w:rsidR="00940D61" w:rsidRPr="00093708" w:rsidRDefault="00940D61" w:rsidP="00940D6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8BBD94" w14:textId="2CA9B7EF" w:rsidR="00940D61" w:rsidRPr="0067288F" w:rsidRDefault="00486A36" w:rsidP="00486A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86A36">
              <w:rPr>
                <w:rFonts w:asciiTheme="minorHAnsi" w:hAnsiTheme="minorHAnsi" w:cstheme="minorHAnsi"/>
                <w:b/>
                <w:lang w:val="cy-GB"/>
              </w:rPr>
              <w:t>Priodweddau personol:</w:t>
            </w:r>
          </w:p>
          <w:p w14:paraId="2B3DD1A0" w14:textId="77777777" w:rsidR="006319DF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hunanymwybyddiaeth,</w:t>
            </w:r>
          </w:p>
          <w:p w14:paraId="7D9FBA5E" w14:textId="77777777" w:rsidR="006319DF" w:rsidRPr="00E92983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synnwyr o wasanaeth,</w:t>
            </w:r>
          </w:p>
          <w:p w14:paraId="73BDA0C8" w14:textId="77777777" w:rsidR="006319DF" w:rsidRPr="00E92983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pendantrwydd,</w:t>
            </w:r>
          </w:p>
          <w:p w14:paraId="4CCE0394" w14:textId="77777777" w:rsidR="006319DF" w:rsidRPr="00E92983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ffocws ar gyflawni,</w:t>
            </w:r>
          </w:p>
          <w:p w14:paraId="166C2666" w14:textId="77777777" w:rsidR="006319DF" w:rsidRPr="00E92983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hunanddibyniaeth,</w:t>
            </w:r>
          </w:p>
          <w:p w14:paraId="4E09E488" w14:textId="77777777" w:rsidR="006319DF" w:rsidRPr="00E92983" w:rsidRDefault="006319DF" w:rsidP="006319DF">
            <w:pPr>
              <w:pStyle w:val="ListParagraph"/>
              <w:numPr>
                <w:ilvl w:val="0"/>
                <w:numId w:val="36"/>
              </w:numPr>
              <w:spacing w:after="0"/>
              <w:rPr>
                <w:i/>
                <w:lang w:val="cy-GB"/>
              </w:rPr>
            </w:pPr>
            <w:r>
              <w:rPr>
                <w:lang w:val="cy-GB"/>
              </w:rPr>
              <w:t>gallu i dderbyn newid yn gadarnhaol,</w:t>
            </w:r>
          </w:p>
          <w:p w14:paraId="758BBD9B" w14:textId="6C910833" w:rsidR="007C3024" w:rsidRPr="00093708" w:rsidRDefault="006319DF" w:rsidP="006319DF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MS Mincho"/>
                <w:lang w:val="cy-GB" w:eastAsia="ja-JP"/>
              </w:rPr>
              <w:t>sylw i fanylion.</w:t>
            </w:r>
          </w:p>
        </w:tc>
      </w:tr>
      <w:tr w:rsidR="00DA0E5B" w:rsidRPr="00093708" w14:paraId="758BBD9F" w14:textId="77777777" w:rsidTr="001134A5">
        <w:trPr>
          <w:cantSplit/>
        </w:trPr>
        <w:tc>
          <w:tcPr>
            <w:tcW w:w="3652" w:type="dxa"/>
            <w:shd w:val="clear" w:color="auto" w:fill="D9D9D9"/>
          </w:tcPr>
          <w:p w14:paraId="758BBD9D" w14:textId="4B200B0B" w:rsidR="00DA0E5B" w:rsidRPr="0067288F" w:rsidRDefault="005E07A4" w:rsidP="005E07A4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Mewnbynnau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a </w:t>
            </w:r>
            <w:proofErr w:type="spellStart"/>
            <w:r>
              <w:rPr>
                <w:shd w:val="clear" w:color="auto" w:fill="E8EBFA"/>
              </w:rPr>
              <w:t>Chanlyniadau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</w:p>
        </w:tc>
        <w:tc>
          <w:tcPr>
            <w:tcW w:w="5590" w:type="dxa"/>
            <w:shd w:val="clear" w:color="auto" w:fill="D9D9D9"/>
          </w:tcPr>
          <w:p w14:paraId="758BBD9E" w14:textId="7665EEE0" w:rsidR="00DA0E5B" w:rsidRPr="005E07A4" w:rsidRDefault="00DA0E5B" w:rsidP="005E07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122B9" w:rsidRPr="00093708" w14:paraId="758BBDA8" w14:textId="77777777" w:rsidTr="001134A5">
        <w:trPr>
          <w:cantSplit/>
        </w:trPr>
        <w:tc>
          <w:tcPr>
            <w:tcW w:w="3652" w:type="dxa"/>
          </w:tcPr>
          <w:p w14:paraId="561A4772" w14:textId="7E38B320" w:rsidR="005E07A4" w:rsidRPr="001134A5" w:rsidRDefault="002626E3" w:rsidP="001134A5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1</w:t>
            </w:r>
          </w:p>
          <w:p w14:paraId="758BBDA0" w14:textId="6ABD2FB1" w:rsidR="003122B9" w:rsidRPr="0067288F" w:rsidRDefault="00F052BA" w:rsidP="00F052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Darparu gwasanaethau cymorth gweinyddol i dimau ardaloedd, gwasanaethau cymorth swyddi gwag, timau Gwella Busnes neu Ddatblygu Gwasanaethau neu swyddogaethau Uwch Dîm Rheoli yn ôl y gofyn.</w:t>
            </w:r>
          </w:p>
        </w:tc>
        <w:tc>
          <w:tcPr>
            <w:tcW w:w="5590" w:type="dxa"/>
          </w:tcPr>
          <w:p w14:paraId="534B6094" w14:textId="73AB18B6" w:rsidR="002626E3" w:rsidRPr="002626E3" w:rsidRDefault="002626E3" w:rsidP="002626E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1</w:t>
            </w:r>
          </w:p>
          <w:p w14:paraId="65C83DC6" w14:textId="77777777" w:rsidR="00827C91" w:rsidRDefault="00827C91" w:rsidP="00827C91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Rheolwyr a staff eraill yn derbyn cefnogaeth brydlon ac effeithlon mewn amrywiaeth o ddyletswyddau gweinyddol mewn perthynas â darparu gwasanaethau ledled yr ardal</w:t>
            </w:r>
          </w:p>
          <w:p w14:paraId="4DF6B61C" w14:textId="77777777" w:rsidR="00827C91" w:rsidRDefault="00827C91" w:rsidP="00827C91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Casglu a darparu data ar ran timau a rheolwyr yn ôl y gofyn</w:t>
            </w:r>
          </w:p>
          <w:p w14:paraId="758BBDA7" w14:textId="5D4F2300" w:rsidR="00D70D31" w:rsidRPr="0067288F" w:rsidRDefault="00827C91" w:rsidP="00827C91">
            <w:pPr>
              <w:pStyle w:val="ListParagraph"/>
              <w:numPr>
                <w:ilvl w:val="1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lang w:val="cy-GB"/>
              </w:rPr>
              <w:t xml:space="preserve">        Paratoi dogfennaeth, cyflwyniadau a </w:t>
            </w:r>
            <w:r w:rsidRPr="00841897">
              <w:rPr>
                <w:lang w:val="cy-GB"/>
              </w:rPr>
              <w:t>phecynnau</w:t>
            </w:r>
            <w:r>
              <w:rPr>
                <w:lang w:val="cy-GB"/>
              </w:rPr>
              <w:t xml:space="preserve"> gwybodaeth yn ôl y gofyn.</w:t>
            </w:r>
          </w:p>
        </w:tc>
      </w:tr>
      <w:tr w:rsidR="00221C62" w:rsidRPr="00093708" w14:paraId="758BBDAD" w14:textId="77777777" w:rsidTr="001134A5">
        <w:trPr>
          <w:cantSplit/>
        </w:trPr>
        <w:tc>
          <w:tcPr>
            <w:tcW w:w="3652" w:type="dxa"/>
          </w:tcPr>
          <w:p w14:paraId="6763E5C8" w14:textId="0BC58FB4" w:rsidR="001134A5" w:rsidRPr="001134A5" w:rsidRDefault="001134A5" w:rsidP="001134A5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2</w:t>
            </w:r>
          </w:p>
          <w:p w14:paraId="758BBDA9" w14:textId="3E8EE2E9" w:rsidR="00221C62" w:rsidRPr="0067288F" w:rsidRDefault="009E2F54" w:rsidP="002260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Cyfrannu tuag at hwyluso cyfarfodydd a digwyddiadau allanol a mewnol</w:t>
            </w:r>
          </w:p>
        </w:tc>
        <w:tc>
          <w:tcPr>
            <w:tcW w:w="5590" w:type="dxa"/>
          </w:tcPr>
          <w:p w14:paraId="3250A5C0" w14:textId="14319284" w:rsidR="001134A5" w:rsidRPr="001134A5" w:rsidRDefault="001134A5" w:rsidP="001134A5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2</w:t>
            </w:r>
          </w:p>
          <w:p w14:paraId="383C096F" w14:textId="77777777" w:rsidR="009807BE" w:rsidRDefault="009807BE" w:rsidP="009807BE">
            <w:pPr>
              <w:pStyle w:val="ListParagraph"/>
              <w:numPr>
                <w:ilvl w:val="1"/>
                <w:numId w:val="43"/>
              </w:numPr>
              <w:rPr>
                <w:lang w:val="cy-GB"/>
              </w:rPr>
            </w:pPr>
            <w:r>
              <w:rPr>
                <w:lang w:val="cy-GB"/>
              </w:rPr>
              <w:t>Cysylltu’n effeithiol â rhanddeiliaid perthnasol er mwyn sicrhau cynrychiolaeth gywir mewn cyfarfodydd a/ neu ddigwyddiadau</w:t>
            </w:r>
          </w:p>
          <w:p w14:paraId="7242A9DC" w14:textId="77777777" w:rsidR="009807BE" w:rsidRDefault="009807BE" w:rsidP="009807BE">
            <w:pPr>
              <w:pStyle w:val="ListParagraph"/>
              <w:numPr>
                <w:ilvl w:val="1"/>
                <w:numId w:val="43"/>
              </w:numPr>
              <w:rPr>
                <w:lang w:val="cy-GB"/>
              </w:rPr>
            </w:pPr>
            <w:r>
              <w:rPr>
                <w:lang w:val="cy-GB"/>
              </w:rPr>
              <w:t>Llunio cofnodion cryno er mwyn sicrhau cywirdeb camau gweithredu a gytunir. Sicrhau lleoliadau cost-effeithiol a phriodol ar gyfer gweithgareddau cwmnïau a busnesau</w:t>
            </w:r>
          </w:p>
          <w:p w14:paraId="758BBDAC" w14:textId="027B4227" w:rsidR="00961990" w:rsidRPr="0067288F" w:rsidRDefault="009807BE" w:rsidP="009807BE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lang w:eastAsia="en-GB"/>
              </w:rPr>
            </w:pPr>
            <w:r>
              <w:rPr>
                <w:lang w:val="cy-GB"/>
              </w:rPr>
              <w:t>Llunio gwaith papur cynorthwyol perthnasol yn gywir, yn effeithlon ac yn brydlon.</w:t>
            </w:r>
          </w:p>
        </w:tc>
      </w:tr>
      <w:tr w:rsidR="00DA0E5B" w:rsidRPr="00093708" w14:paraId="758BBDB2" w14:textId="77777777" w:rsidTr="001134A5">
        <w:trPr>
          <w:cantSplit/>
        </w:trPr>
        <w:tc>
          <w:tcPr>
            <w:tcW w:w="3652" w:type="dxa"/>
          </w:tcPr>
          <w:p w14:paraId="114F60EC" w14:textId="3BA6F2E3" w:rsidR="001134A5" w:rsidRPr="001134A5" w:rsidRDefault="001134A5" w:rsidP="001134A5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3</w:t>
            </w:r>
          </w:p>
          <w:p w14:paraId="758BBDAE" w14:textId="0B1AF20F" w:rsidR="00DA0E5B" w:rsidRPr="0067288F" w:rsidRDefault="00B706E7" w:rsidP="002260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Darparu cymorth gweinyddol o ansawdd uchel ar gyfer swyddfeydd a chanolfannau perthnasol</w:t>
            </w:r>
          </w:p>
        </w:tc>
        <w:tc>
          <w:tcPr>
            <w:tcW w:w="5590" w:type="dxa"/>
          </w:tcPr>
          <w:p w14:paraId="566D6A6F" w14:textId="5FAA8AB9" w:rsidR="001134A5" w:rsidRDefault="001134A5" w:rsidP="001134A5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3</w:t>
            </w:r>
          </w:p>
          <w:p w14:paraId="6756BCA2" w14:textId="10AB5979" w:rsidR="0054768D" w:rsidRPr="0054768D" w:rsidRDefault="0054768D" w:rsidP="0054768D">
            <w:pPr>
              <w:pStyle w:val="ListParagraph"/>
              <w:numPr>
                <w:ilvl w:val="1"/>
                <w:numId w:val="48"/>
              </w:numPr>
              <w:spacing w:after="0"/>
              <w:rPr>
                <w:lang w:val="cy-GB"/>
              </w:rPr>
            </w:pPr>
            <w:r w:rsidRPr="0054768D">
              <w:rPr>
                <w:lang w:val="cy-GB"/>
              </w:rPr>
              <w:t>Sicrhau bod prosesau yn ymwneud â ffrancio, agor a dosbarthu post yn gweithredu’n effeithlon.</w:t>
            </w:r>
          </w:p>
          <w:p w14:paraId="058F93F5" w14:textId="3C1EF896" w:rsidR="0054768D" w:rsidRPr="0054768D" w:rsidRDefault="0054768D" w:rsidP="0054768D">
            <w:pPr>
              <w:pStyle w:val="ListParagraph"/>
              <w:numPr>
                <w:ilvl w:val="1"/>
                <w:numId w:val="48"/>
              </w:numPr>
              <w:spacing w:after="0"/>
              <w:rPr>
                <w:lang w:val="cy-GB"/>
              </w:rPr>
            </w:pPr>
            <w:r w:rsidRPr="0054768D">
              <w:rPr>
                <w:lang w:val="cy-GB"/>
              </w:rPr>
              <w:t>Sicrhau bod archebion a darpariaeth papurach ystafelloedd stoc yn cael eu rheoli’n effeithiol.</w:t>
            </w:r>
          </w:p>
          <w:p w14:paraId="702BD034" w14:textId="77777777" w:rsidR="0054768D" w:rsidRDefault="0054768D" w:rsidP="0054768D">
            <w:pPr>
              <w:pStyle w:val="ListParagraph"/>
              <w:numPr>
                <w:ilvl w:val="1"/>
                <w:numId w:val="48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Paratoi ystafelloedd cyfarfod cyn cyfarfodydd gan sicrhau bod derbynfeydd yn bodloni safonau cwmnïau.</w:t>
            </w:r>
          </w:p>
          <w:p w14:paraId="758BBDAF" w14:textId="504684A0" w:rsidR="00030FD7" w:rsidRPr="0067288F" w:rsidRDefault="0054768D" w:rsidP="0054768D">
            <w:pPr>
              <w:spacing w:after="0" w:line="240" w:lineRule="auto"/>
              <w:ind w:left="485" w:hanging="425"/>
              <w:rPr>
                <w:rFonts w:asciiTheme="minorHAnsi" w:hAnsiTheme="minorHAnsi" w:cstheme="minorHAnsi"/>
                <w:lang w:eastAsia="en-GB"/>
              </w:rPr>
            </w:pPr>
            <w:r>
              <w:rPr>
                <w:lang w:val="cy-GB"/>
              </w:rPr>
              <w:t>3.4 Cyflawni’r holl swyddogaethau swyddfa eraill megis gweinyddu arian mân, llungopïo, argraffu, ffeilio a phrosesu dogfennau.</w:t>
            </w:r>
          </w:p>
          <w:p w14:paraId="758BBDB1" w14:textId="467D7FD6" w:rsidR="00F306A4" w:rsidRPr="00093708" w:rsidRDefault="00CA3C23" w:rsidP="001134A5">
            <w:pPr>
              <w:spacing w:after="0" w:line="240" w:lineRule="auto"/>
              <w:ind w:left="485" w:hanging="425"/>
              <w:rPr>
                <w:rFonts w:asciiTheme="minorHAnsi" w:hAnsiTheme="minorHAnsi" w:cstheme="minorHAnsi"/>
                <w:lang w:eastAsia="en-GB"/>
              </w:rPr>
            </w:pPr>
            <w:r w:rsidRPr="0067288F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  <w:tr w:rsidR="00DA0E5B" w:rsidRPr="00093708" w14:paraId="758BBDB7" w14:textId="77777777" w:rsidTr="001134A5">
        <w:trPr>
          <w:cantSplit/>
          <w:trHeight w:val="240"/>
        </w:trPr>
        <w:tc>
          <w:tcPr>
            <w:tcW w:w="3652" w:type="dxa"/>
          </w:tcPr>
          <w:p w14:paraId="1F276245" w14:textId="77E74CAC" w:rsidR="001134A5" w:rsidRPr="001134A5" w:rsidRDefault="001134A5" w:rsidP="001134A5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lastRenderedPageBreak/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4</w:t>
            </w:r>
          </w:p>
          <w:p w14:paraId="758BBDB3" w14:textId="38A1EDC5" w:rsidR="00DA0E5B" w:rsidRPr="0067288F" w:rsidRDefault="009776B3" w:rsidP="00226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Darparu cymorth derbynfa mewn</w:t>
            </w:r>
            <w:r w:rsidR="0091558B">
              <w:rPr>
                <w:lang w:val="cy-GB"/>
              </w:rPr>
              <w:t xml:space="preserve"> canolfannau gyrfaoedd neu swyddfeydd ardaloedd yn ôl y gofyn.</w:t>
            </w:r>
          </w:p>
        </w:tc>
        <w:tc>
          <w:tcPr>
            <w:tcW w:w="5590" w:type="dxa"/>
          </w:tcPr>
          <w:p w14:paraId="46F75A33" w14:textId="64272227" w:rsidR="001134A5" w:rsidRDefault="001134A5" w:rsidP="001134A5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4</w:t>
            </w:r>
          </w:p>
          <w:p w14:paraId="6FB2FC91" w14:textId="0FC42883" w:rsidR="00BC02CF" w:rsidRPr="00BC02CF" w:rsidRDefault="00BC02CF" w:rsidP="00BC02CF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 w:rsidRPr="00BC02CF">
              <w:rPr>
                <w:lang w:val="cy-GB"/>
              </w:rPr>
              <w:t>Cynhelir profiad cwsmeriaid i safon uchel bob amser trwy gyfarfod a chyfarch cwsmeriaid, gwneud apwyntiadau, cyfeirio cwsmeriaid at yr aelodau staff priodol ac ymdrin â negeseuon</w:t>
            </w:r>
          </w:p>
          <w:p w14:paraId="758BBDB4" w14:textId="5B2767F4" w:rsidR="00030FD7" w:rsidRPr="0067288F" w:rsidRDefault="00BC02CF" w:rsidP="00BC02CF">
            <w:pPr>
              <w:spacing w:after="0" w:line="240" w:lineRule="auto"/>
              <w:ind w:left="485" w:hanging="425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4.2 Ymdrin â galwadau ffôn mewnol ac allanol yn unol â safonau’r cwmni, a chynnig lefelau priodol o gefnogaeth gan gynnwys cyfeirio a gwneud apwyntiadau priodol.</w:t>
            </w:r>
          </w:p>
          <w:p w14:paraId="758BBDB6" w14:textId="1E396EBB" w:rsidR="00FB5952" w:rsidRPr="0067288F" w:rsidRDefault="00FB5952" w:rsidP="001134A5">
            <w:pPr>
              <w:spacing w:after="0" w:line="240" w:lineRule="auto"/>
              <w:ind w:left="485" w:hanging="425"/>
              <w:rPr>
                <w:rFonts w:asciiTheme="minorHAnsi" w:hAnsiTheme="minorHAnsi" w:cstheme="minorHAnsi"/>
              </w:rPr>
            </w:pPr>
          </w:p>
        </w:tc>
      </w:tr>
      <w:tr w:rsidR="001A75CE" w:rsidRPr="00093708" w14:paraId="758BBDBC" w14:textId="77777777" w:rsidTr="001134A5">
        <w:trPr>
          <w:cantSplit/>
        </w:trPr>
        <w:tc>
          <w:tcPr>
            <w:tcW w:w="3652" w:type="dxa"/>
          </w:tcPr>
          <w:p w14:paraId="42DFFA50" w14:textId="7F604C50" w:rsidR="001134A5" w:rsidRDefault="001134A5" w:rsidP="001134A5">
            <w:pPr>
              <w:pStyle w:val="Heading1"/>
              <w:rPr>
                <w:rFonts w:cstheme="minorHAnsi"/>
                <w:lang w:val="cy-GB"/>
              </w:rPr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5</w:t>
            </w:r>
          </w:p>
          <w:p w14:paraId="758BBDB8" w14:textId="4092F963" w:rsidR="001A75CE" w:rsidRPr="00093708" w:rsidRDefault="004927DF" w:rsidP="004570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Cefnogi darpariaeth gwasanaeth rheoli swyddi gwag effeithlon ac effeithiol ar gyfer cyflogwyr, darparwyr dysgu, cydweithwyr a chleientiaid, yn ôl yr angen</w:t>
            </w:r>
          </w:p>
        </w:tc>
        <w:tc>
          <w:tcPr>
            <w:tcW w:w="5590" w:type="dxa"/>
          </w:tcPr>
          <w:p w14:paraId="4180E5D5" w14:textId="0C9544D7" w:rsidR="001134A5" w:rsidRDefault="001134A5" w:rsidP="001134A5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5</w:t>
            </w:r>
          </w:p>
          <w:p w14:paraId="68AA05AC" w14:textId="68232931" w:rsidR="003F6225" w:rsidRPr="003F6225" w:rsidRDefault="003F6225" w:rsidP="003F6225">
            <w:pPr>
              <w:pStyle w:val="ListParagraph"/>
              <w:numPr>
                <w:ilvl w:val="1"/>
                <w:numId w:val="50"/>
              </w:numPr>
              <w:spacing w:after="0"/>
              <w:rPr>
                <w:lang w:val="cy-GB"/>
              </w:rPr>
            </w:pPr>
            <w:r w:rsidRPr="003F6225">
              <w:rPr>
                <w:lang w:val="cy-GB"/>
              </w:rPr>
              <w:t>Ymateb i ymholiadau cleientiaid, cyflogwyr a darparwyr dysgu o fewn terfynau amser a gytunir.</w:t>
            </w:r>
          </w:p>
          <w:p w14:paraId="5DA89058" w14:textId="79D1BA3A" w:rsidR="003F6225" w:rsidRPr="003F6225" w:rsidRDefault="003F6225" w:rsidP="003F6225">
            <w:pPr>
              <w:pStyle w:val="ListParagraph"/>
              <w:numPr>
                <w:ilvl w:val="1"/>
                <w:numId w:val="50"/>
              </w:numPr>
              <w:spacing w:after="0"/>
              <w:rPr>
                <w:lang w:val="cy-GB"/>
              </w:rPr>
            </w:pPr>
            <w:r w:rsidRPr="003F6225">
              <w:rPr>
                <w:lang w:val="cy-GB"/>
              </w:rPr>
              <w:t>Cyfeirio ymholiadau ynghylch swyddi gwag at gydweithwyr Gyrfa Cymru fel y bo’n briodol</w:t>
            </w:r>
          </w:p>
          <w:p w14:paraId="26B65949" w14:textId="77777777" w:rsidR="003F6225" w:rsidRDefault="003F6225" w:rsidP="003F6225">
            <w:pPr>
              <w:pStyle w:val="ListParagraph"/>
              <w:numPr>
                <w:ilvl w:val="1"/>
                <w:numId w:val="5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bod safleoedd Twf Swyddi Cymru a Gyrfa Cymru.com yn cael eu creu a’u cynnal yn briodol</w:t>
            </w:r>
          </w:p>
          <w:p w14:paraId="758BBDB9" w14:textId="485650D1" w:rsidR="00030FD7" w:rsidRPr="0067288F" w:rsidRDefault="003F6225" w:rsidP="003F62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5.4 Sicrhau ansawdd swyddi gwag TWF SWYDDI CYMRU a’u “gwneud yn fyw” pan mae hynny’n briodol.</w:t>
            </w:r>
          </w:p>
          <w:p w14:paraId="758BBDBB" w14:textId="7C9BC7C1" w:rsidR="001A75CE" w:rsidRPr="0067288F" w:rsidRDefault="001A75CE" w:rsidP="001134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85" w:hanging="425"/>
              <w:rPr>
                <w:rFonts w:asciiTheme="minorHAnsi" w:hAnsiTheme="minorHAnsi" w:cstheme="minorHAnsi"/>
              </w:rPr>
            </w:pPr>
          </w:p>
        </w:tc>
      </w:tr>
      <w:tr w:rsidR="001A75CE" w:rsidRPr="00093708" w14:paraId="758BBDC4" w14:textId="77777777" w:rsidTr="001134A5">
        <w:trPr>
          <w:cantSplit/>
        </w:trPr>
        <w:tc>
          <w:tcPr>
            <w:tcW w:w="3652" w:type="dxa"/>
          </w:tcPr>
          <w:p w14:paraId="758BBDBD" w14:textId="57E7FCED" w:rsidR="001A75CE" w:rsidRPr="0067288F" w:rsidRDefault="00F4597B" w:rsidP="000C20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4597B">
              <w:rPr>
                <w:rFonts w:asciiTheme="minorHAnsi" w:hAnsiTheme="minorHAnsi" w:cstheme="minorHAnsi"/>
                <w:b/>
                <w:lang w:val="cy-GB"/>
              </w:rPr>
              <w:t>Datganiad Iechyd a Diogelwch</w:t>
            </w:r>
          </w:p>
        </w:tc>
        <w:tc>
          <w:tcPr>
            <w:tcW w:w="5590" w:type="dxa"/>
          </w:tcPr>
          <w:p w14:paraId="758BBDBE" w14:textId="794B3C23" w:rsidR="001A75CE" w:rsidRPr="00093708" w:rsidRDefault="00F4597B" w:rsidP="000C208A">
            <w:pPr>
              <w:spacing w:after="0"/>
              <w:rPr>
                <w:rFonts w:asciiTheme="minorHAnsi" w:hAnsiTheme="minorHAnsi" w:cstheme="minorHAnsi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Mae gan bob gweithiwr gyfrifoldeb dan y Ddeddf Iechyd a Diogelwch yn y Gwaith i:</w:t>
            </w:r>
            <w:r w:rsidR="001A75CE" w:rsidRPr="0067288F">
              <w:rPr>
                <w:rFonts w:asciiTheme="minorHAnsi" w:hAnsiTheme="minorHAnsi" w:cstheme="minorHAnsi"/>
              </w:rPr>
              <w:br/>
            </w:r>
          </w:p>
          <w:p w14:paraId="758BBDBF" w14:textId="7FCD66F2" w:rsidR="001A75CE" w:rsidRPr="0067288F" w:rsidRDefault="00F4597B" w:rsidP="00F4597B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Gydymffurfio â’r Polisi Iechyd a diogelwch, y Cynllun Rheoli Iechyd a Diogelwch a holl arferion gweithio’n ddiogel y cwmni</w:t>
            </w:r>
          </w:p>
          <w:p w14:paraId="758BBDC0" w14:textId="6262DD7D" w:rsidR="001A75CE" w:rsidRPr="0067288F" w:rsidRDefault="00F4597B" w:rsidP="00F4597B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Sicrhau eu diogelwch nhw’u hunain ac eraill yn y gweithle</w:t>
            </w:r>
          </w:p>
          <w:p w14:paraId="758BBDC1" w14:textId="4886CB9E" w:rsidR="001A75CE" w:rsidRPr="0067288F" w:rsidRDefault="00522CDA" w:rsidP="00F4597B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cy-GB"/>
              </w:rPr>
              <w:t>Dweu</w:t>
            </w:r>
            <w:r w:rsidR="00F4597B" w:rsidRPr="00F4597B">
              <w:rPr>
                <w:rFonts w:asciiTheme="minorHAnsi" w:hAnsiTheme="minorHAnsi" w:cstheme="minorHAnsi"/>
                <w:lang w:val="cy-GB"/>
              </w:rPr>
              <w:t>d ar unwaith a</w:t>
            </w: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F4597B" w:rsidRPr="00F4597B">
              <w:rPr>
                <w:rFonts w:asciiTheme="minorHAnsi" w:hAnsiTheme="minorHAnsi" w:cstheme="minorHAnsi"/>
                <w:lang w:val="cy-GB"/>
              </w:rPr>
              <w:t xml:space="preserve"> unrhyw amodau anniogel, digwyddiad peryglus neu anaf i’w rheolwr llinell</w:t>
            </w:r>
          </w:p>
          <w:p w14:paraId="758BBDC2" w14:textId="4C281A34" w:rsidR="001A75CE" w:rsidRPr="0067288F" w:rsidRDefault="00F4597B" w:rsidP="00F4597B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Sicrhau eu bod yn gallu cyflawni unrhyw waith a wnânt yn gymwys ac yn ddiogel</w:t>
            </w:r>
          </w:p>
          <w:p w14:paraId="758BBDC3" w14:textId="51FBEF95" w:rsidR="001A75CE" w:rsidRPr="0067288F" w:rsidRDefault="00F4597B" w:rsidP="00F4597B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 xml:space="preserve">Cydweithredu â’r Cwmni ar bob mater </w:t>
            </w:r>
            <w:r w:rsidR="00522CDA">
              <w:rPr>
                <w:rFonts w:asciiTheme="minorHAnsi" w:hAnsiTheme="minorHAnsi" w:cstheme="minorHAnsi"/>
                <w:lang w:val="cy-GB"/>
              </w:rPr>
              <w:t xml:space="preserve">sy’n ymwneud ag </w:t>
            </w:r>
            <w:r w:rsidRPr="00F4597B">
              <w:rPr>
                <w:rFonts w:asciiTheme="minorHAnsi" w:hAnsiTheme="minorHAnsi" w:cstheme="minorHAnsi"/>
                <w:lang w:val="cy-GB"/>
              </w:rPr>
              <w:t>iechyd a diogelwch</w:t>
            </w:r>
          </w:p>
        </w:tc>
      </w:tr>
      <w:tr w:rsidR="001A75CE" w:rsidRPr="00093708" w14:paraId="758BBDC9" w14:textId="77777777" w:rsidTr="001134A5">
        <w:trPr>
          <w:cantSplit/>
          <w:trHeight w:val="1220"/>
        </w:trPr>
        <w:tc>
          <w:tcPr>
            <w:tcW w:w="3652" w:type="dxa"/>
          </w:tcPr>
          <w:p w14:paraId="758BBDC5" w14:textId="613EE0DD" w:rsidR="001A75CE" w:rsidRPr="0067288F" w:rsidRDefault="00F4597B" w:rsidP="00F4597B">
            <w:pPr>
              <w:pStyle w:val="Heading1"/>
              <w:spacing w:line="276" w:lineRule="auto"/>
              <w:rPr>
                <w:rFonts w:cstheme="minorHAnsi"/>
                <w:b w:val="0"/>
                <w:szCs w:val="22"/>
                <w:lang w:val="en-GB" w:eastAsia="en-US"/>
              </w:rPr>
            </w:pPr>
            <w:r w:rsidRPr="00F4597B">
              <w:rPr>
                <w:rFonts w:cstheme="minorHAnsi"/>
                <w:bCs/>
                <w:szCs w:val="22"/>
                <w:lang w:val="cy-GB" w:eastAsia="en-US"/>
              </w:rPr>
              <w:t>Datganiad Diogelu Plant ac Oedolion Bregus</w:t>
            </w:r>
          </w:p>
          <w:p w14:paraId="758BBDC6" w14:textId="77777777" w:rsidR="001A75CE" w:rsidRPr="00093708" w:rsidRDefault="001A75CE" w:rsidP="00233219">
            <w:pPr>
              <w:rPr>
                <w:rFonts w:asciiTheme="minorHAnsi" w:hAnsiTheme="minorHAnsi" w:cstheme="minorHAnsi"/>
              </w:rPr>
            </w:pPr>
          </w:p>
          <w:p w14:paraId="758BBDC7" w14:textId="77777777" w:rsidR="001A75CE" w:rsidRPr="00093708" w:rsidRDefault="001A75CE" w:rsidP="00233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</w:tcPr>
          <w:p w14:paraId="758BBDC8" w14:textId="37072A9F" w:rsidR="001A75CE" w:rsidRPr="0067288F" w:rsidRDefault="00F4597B" w:rsidP="00831B30">
            <w:pPr>
              <w:spacing w:after="0"/>
              <w:rPr>
                <w:rFonts w:asciiTheme="minorHAnsi" w:hAnsiTheme="minorHAnsi" w:cstheme="minorHAnsi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Mae Cwmni wedi ymrwymo i ddiogelu a hybu lles plant, pobl ifanc ac oedolion bregus ac mae’n disgwyl i’w holl weithwyr ddangos yr ymrwymiad hwn.</w:t>
            </w:r>
          </w:p>
        </w:tc>
      </w:tr>
    </w:tbl>
    <w:p w14:paraId="758BBDCA" w14:textId="77777777" w:rsidR="00DA0E5B" w:rsidRPr="00527D2C" w:rsidRDefault="00DA0E5B" w:rsidP="00737694">
      <w:pPr>
        <w:spacing w:after="0"/>
        <w:rPr>
          <w:b/>
        </w:rPr>
      </w:pPr>
    </w:p>
    <w:sectPr w:rsidR="00DA0E5B" w:rsidRPr="00527D2C" w:rsidSect="00424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6ED" w14:textId="77777777" w:rsidR="00003432" w:rsidRDefault="00003432" w:rsidP="002622E8">
      <w:pPr>
        <w:spacing w:after="0" w:line="240" w:lineRule="auto"/>
      </w:pPr>
      <w:r>
        <w:separator/>
      </w:r>
    </w:p>
  </w:endnote>
  <w:endnote w:type="continuationSeparator" w:id="0">
    <w:p w14:paraId="528CA72D" w14:textId="77777777" w:rsidR="00003432" w:rsidRDefault="00003432" w:rsidP="002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2E6B" w14:textId="77777777" w:rsidR="0067288F" w:rsidRDefault="0067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DCF" w14:textId="77777777" w:rsidR="00DA42DA" w:rsidRDefault="00DA42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B75">
      <w:rPr>
        <w:noProof/>
      </w:rPr>
      <w:t>3</w:t>
    </w:r>
    <w:r>
      <w:fldChar w:fldCharType="end"/>
    </w:r>
  </w:p>
  <w:p w14:paraId="758BBDD0" w14:textId="77777777" w:rsidR="00DA42DA" w:rsidRDefault="00DA4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3DBC" w14:textId="77777777" w:rsidR="0067288F" w:rsidRDefault="0067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38B6" w14:textId="77777777" w:rsidR="00003432" w:rsidRDefault="00003432" w:rsidP="002622E8">
      <w:pPr>
        <w:spacing w:after="0" w:line="240" w:lineRule="auto"/>
      </w:pPr>
      <w:r>
        <w:separator/>
      </w:r>
    </w:p>
  </w:footnote>
  <w:footnote w:type="continuationSeparator" w:id="0">
    <w:p w14:paraId="03528686" w14:textId="77777777" w:rsidR="00003432" w:rsidRDefault="00003432" w:rsidP="0026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19F" w14:textId="77777777" w:rsidR="0067288F" w:rsidRDefault="0067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749A" w14:textId="77777777" w:rsidR="0067288F" w:rsidRDefault="00672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A8D3" w14:textId="77777777" w:rsidR="0067288F" w:rsidRDefault="00672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5A4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D02"/>
    <w:multiLevelType w:val="multilevel"/>
    <w:tmpl w:val="D0306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F263D7"/>
    <w:multiLevelType w:val="multilevel"/>
    <w:tmpl w:val="A5AA0894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75576E"/>
    <w:multiLevelType w:val="hybridMultilevel"/>
    <w:tmpl w:val="AB0C7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2E3B"/>
    <w:multiLevelType w:val="hybridMultilevel"/>
    <w:tmpl w:val="7BEC6C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195C"/>
    <w:multiLevelType w:val="multilevel"/>
    <w:tmpl w:val="0712BBE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HAnsi" w:hint="default"/>
      </w:rPr>
    </w:lvl>
  </w:abstractNum>
  <w:abstractNum w:abstractNumId="11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B603E7"/>
    <w:multiLevelType w:val="hybridMultilevel"/>
    <w:tmpl w:val="E96A1B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96B96"/>
    <w:multiLevelType w:val="hybridMultilevel"/>
    <w:tmpl w:val="6D4EA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87DC4"/>
    <w:multiLevelType w:val="hybridMultilevel"/>
    <w:tmpl w:val="0DA0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15F6"/>
    <w:multiLevelType w:val="hybridMultilevel"/>
    <w:tmpl w:val="70388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7" w15:restartNumberingAfterBreak="0">
    <w:nsid w:val="35885D25"/>
    <w:multiLevelType w:val="hybridMultilevel"/>
    <w:tmpl w:val="24809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12BE"/>
    <w:multiLevelType w:val="hybridMultilevel"/>
    <w:tmpl w:val="BB3A33C0"/>
    <w:lvl w:ilvl="0" w:tplc="3DE85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C67"/>
    <w:multiLevelType w:val="multilevel"/>
    <w:tmpl w:val="EFE0ED0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36CF5FED"/>
    <w:multiLevelType w:val="multilevel"/>
    <w:tmpl w:val="A948A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A32A5D"/>
    <w:multiLevelType w:val="multilevel"/>
    <w:tmpl w:val="E2F46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657C87"/>
    <w:multiLevelType w:val="multilevel"/>
    <w:tmpl w:val="46D4A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7" w15:restartNumberingAfterBreak="0">
    <w:nsid w:val="4770510C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AC52931"/>
    <w:multiLevelType w:val="hybridMultilevel"/>
    <w:tmpl w:val="699C195C"/>
    <w:lvl w:ilvl="0" w:tplc="0A92E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E255F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BEA092F"/>
    <w:multiLevelType w:val="multilevel"/>
    <w:tmpl w:val="F614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D1F67C6"/>
    <w:multiLevelType w:val="multilevel"/>
    <w:tmpl w:val="B22CD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92A28"/>
    <w:multiLevelType w:val="hybridMultilevel"/>
    <w:tmpl w:val="D598E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E718C9"/>
    <w:multiLevelType w:val="multilevel"/>
    <w:tmpl w:val="23664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36" w15:restartNumberingAfterBreak="0">
    <w:nsid w:val="612A5436"/>
    <w:multiLevelType w:val="hybridMultilevel"/>
    <w:tmpl w:val="345E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1A54A49"/>
    <w:multiLevelType w:val="multilevel"/>
    <w:tmpl w:val="4B045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0B11EE"/>
    <w:multiLevelType w:val="multilevel"/>
    <w:tmpl w:val="107606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89662B"/>
    <w:multiLevelType w:val="hybridMultilevel"/>
    <w:tmpl w:val="3406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5" w15:restartNumberingAfterBreak="0">
    <w:nsid w:val="71645491"/>
    <w:multiLevelType w:val="hybridMultilevel"/>
    <w:tmpl w:val="98E646CA"/>
    <w:lvl w:ilvl="0" w:tplc="104CA6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EA2"/>
    <w:multiLevelType w:val="hybridMultilevel"/>
    <w:tmpl w:val="1B08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B1D56"/>
    <w:multiLevelType w:val="multilevel"/>
    <w:tmpl w:val="65803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3022639">
    <w:abstractNumId w:val="25"/>
  </w:num>
  <w:num w:numId="2" w16cid:durableId="1744985003">
    <w:abstractNumId w:val="42"/>
  </w:num>
  <w:num w:numId="3" w16cid:durableId="2069717059">
    <w:abstractNumId w:val="11"/>
  </w:num>
  <w:num w:numId="4" w16cid:durableId="52438024">
    <w:abstractNumId w:val="1"/>
  </w:num>
  <w:num w:numId="5" w16cid:durableId="1255089807">
    <w:abstractNumId w:val="16"/>
  </w:num>
  <w:num w:numId="6" w16cid:durableId="635599909">
    <w:abstractNumId w:val="24"/>
  </w:num>
  <w:num w:numId="7" w16cid:durableId="839657096">
    <w:abstractNumId w:val="37"/>
  </w:num>
  <w:num w:numId="8" w16cid:durableId="839275269">
    <w:abstractNumId w:val="48"/>
  </w:num>
  <w:num w:numId="9" w16cid:durableId="363554151">
    <w:abstractNumId w:val="43"/>
  </w:num>
  <w:num w:numId="10" w16cid:durableId="1491368659">
    <w:abstractNumId w:val="9"/>
  </w:num>
  <w:num w:numId="11" w16cid:durableId="772823471">
    <w:abstractNumId w:val="39"/>
  </w:num>
  <w:num w:numId="12" w16cid:durableId="346172454">
    <w:abstractNumId w:val="2"/>
  </w:num>
  <w:num w:numId="13" w16cid:durableId="38556268">
    <w:abstractNumId w:val="13"/>
  </w:num>
  <w:num w:numId="14" w16cid:durableId="1403677781">
    <w:abstractNumId w:val="18"/>
  </w:num>
  <w:num w:numId="15" w16cid:durableId="1332755574">
    <w:abstractNumId w:val="44"/>
  </w:num>
  <w:num w:numId="16" w16cid:durableId="1661277005">
    <w:abstractNumId w:val="4"/>
  </w:num>
  <w:num w:numId="17" w16cid:durableId="797456399">
    <w:abstractNumId w:val="47"/>
  </w:num>
  <w:num w:numId="18" w16cid:durableId="1374648954">
    <w:abstractNumId w:val="26"/>
  </w:num>
  <w:num w:numId="19" w16cid:durableId="1388528798">
    <w:abstractNumId w:val="32"/>
  </w:num>
  <w:num w:numId="20" w16cid:durableId="76750742">
    <w:abstractNumId w:val="8"/>
  </w:num>
  <w:num w:numId="21" w16cid:durableId="514880556">
    <w:abstractNumId w:val="34"/>
  </w:num>
  <w:num w:numId="22" w16cid:durableId="1005940211">
    <w:abstractNumId w:val="40"/>
  </w:num>
  <w:num w:numId="23" w16cid:durableId="1695836839">
    <w:abstractNumId w:val="14"/>
  </w:num>
  <w:num w:numId="24" w16cid:durableId="1348294288">
    <w:abstractNumId w:val="36"/>
  </w:num>
  <w:num w:numId="25" w16cid:durableId="1598636328">
    <w:abstractNumId w:val="46"/>
  </w:num>
  <w:num w:numId="26" w16cid:durableId="1077441343">
    <w:abstractNumId w:val="28"/>
  </w:num>
  <w:num w:numId="27" w16cid:durableId="412093664">
    <w:abstractNumId w:val="19"/>
  </w:num>
  <w:num w:numId="28" w16cid:durableId="1105998149">
    <w:abstractNumId w:val="5"/>
  </w:num>
  <w:num w:numId="29" w16cid:durableId="498231080">
    <w:abstractNumId w:val="30"/>
  </w:num>
  <w:num w:numId="30" w16cid:durableId="154303771">
    <w:abstractNumId w:val="38"/>
  </w:num>
  <w:num w:numId="31" w16cid:durableId="1745293738">
    <w:abstractNumId w:val="45"/>
  </w:num>
  <w:num w:numId="32" w16cid:durableId="371657000">
    <w:abstractNumId w:val="7"/>
  </w:num>
  <w:num w:numId="33" w16cid:durableId="1802459059">
    <w:abstractNumId w:val="6"/>
  </w:num>
  <w:num w:numId="34" w16cid:durableId="1479414562">
    <w:abstractNumId w:val="12"/>
  </w:num>
  <w:num w:numId="35" w16cid:durableId="139273098">
    <w:abstractNumId w:val="17"/>
  </w:num>
  <w:num w:numId="36" w16cid:durableId="1026950222">
    <w:abstractNumId w:val="15"/>
  </w:num>
  <w:num w:numId="37" w16cid:durableId="898321707">
    <w:abstractNumId w:val="41"/>
  </w:num>
  <w:num w:numId="38" w16cid:durableId="627125215">
    <w:abstractNumId w:val="21"/>
  </w:num>
  <w:num w:numId="39" w16cid:durableId="644504065">
    <w:abstractNumId w:val="3"/>
  </w:num>
  <w:num w:numId="40" w16cid:durableId="1934436814">
    <w:abstractNumId w:val="23"/>
  </w:num>
  <w:num w:numId="41" w16cid:durableId="1857184708">
    <w:abstractNumId w:val="0"/>
  </w:num>
  <w:num w:numId="42" w16cid:durableId="1598827769">
    <w:abstractNumId w:val="33"/>
  </w:num>
  <w:num w:numId="43" w16cid:durableId="107088385">
    <w:abstractNumId w:val="31"/>
  </w:num>
  <w:num w:numId="44" w16cid:durableId="1576553086">
    <w:abstractNumId w:val="29"/>
  </w:num>
  <w:num w:numId="45" w16cid:durableId="1494375471">
    <w:abstractNumId w:val="27"/>
  </w:num>
  <w:num w:numId="46" w16cid:durableId="1146895130">
    <w:abstractNumId w:val="35"/>
  </w:num>
  <w:num w:numId="47" w16cid:durableId="2029283416">
    <w:abstractNumId w:val="10"/>
  </w:num>
  <w:num w:numId="48" w16cid:durableId="17318662">
    <w:abstractNumId w:val="49"/>
  </w:num>
  <w:num w:numId="49" w16cid:durableId="848175787">
    <w:abstractNumId w:val="22"/>
  </w:num>
  <w:num w:numId="50" w16cid:durableId="6088504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03432"/>
    <w:rsid w:val="000044FE"/>
    <w:rsid w:val="00030FD7"/>
    <w:rsid w:val="000321FB"/>
    <w:rsid w:val="000416F8"/>
    <w:rsid w:val="0004704B"/>
    <w:rsid w:val="00065609"/>
    <w:rsid w:val="00077AA3"/>
    <w:rsid w:val="00093708"/>
    <w:rsid w:val="0009771B"/>
    <w:rsid w:val="000A2B0C"/>
    <w:rsid w:val="000A2D3A"/>
    <w:rsid w:val="000B2729"/>
    <w:rsid w:val="000B4A67"/>
    <w:rsid w:val="000C15E4"/>
    <w:rsid w:val="000C208A"/>
    <w:rsid w:val="000D1377"/>
    <w:rsid w:val="001062E6"/>
    <w:rsid w:val="001134A5"/>
    <w:rsid w:val="00117B64"/>
    <w:rsid w:val="00127AC6"/>
    <w:rsid w:val="00133BC7"/>
    <w:rsid w:val="00137E60"/>
    <w:rsid w:val="00181545"/>
    <w:rsid w:val="00193631"/>
    <w:rsid w:val="001A35C6"/>
    <w:rsid w:val="001A75CE"/>
    <w:rsid w:val="001E101C"/>
    <w:rsid w:val="001F68FD"/>
    <w:rsid w:val="00220952"/>
    <w:rsid w:val="00221C62"/>
    <w:rsid w:val="002222AB"/>
    <w:rsid w:val="002260DE"/>
    <w:rsid w:val="00230E84"/>
    <w:rsid w:val="00231957"/>
    <w:rsid w:val="00233219"/>
    <w:rsid w:val="00246C52"/>
    <w:rsid w:val="0025273C"/>
    <w:rsid w:val="00256B04"/>
    <w:rsid w:val="00260601"/>
    <w:rsid w:val="002622E8"/>
    <w:rsid w:val="002626E3"/>
    <w:rsid w:val="00281106"/>
    <w:rsid w:val="00290E13"/>
    <w:rsid w:val="002D2FA7"/>
    <w:rsid w:val="003122B9"/>
    <w:rsid w:val="003212CF"/>
    <w:rsid w:val="00323829"/>
    <w:rsid w:val="00331A3E"/>
    <w:rsid w:val="00344941"/>
    <w:rsid w:val="003475E1"/>
    <w:rsid w:val="00363A15"/>
    <w:rsid w:val="00383087"/>
    <w:rsid w:val="00384C34"/>
    <w:rsid w:val="003A6448"/>
    <w:rsid w:val="003B0269"/>
    <w:rsid w:val="003C22D0"/>
    <w:rsid w:val="003C5F95"/>
    <w:rsid w:val="003E46F2"/>
    <w:rsid w:val="003E7F35"/>
    <w:rsid w:val="003F6225"/>
    <w:rsid w:val="00424975"/>
    <w:rsid w:val="00440E0A"/>
    <w:rsid w:val="00442E24"/>
    <w:rsid w:val="00445001"/>
    <w:rsid w:val="00445798"/>
    <w:rsid w:val="0045705B"/>
    <w:rsid w:val="00465CA2"/>
    <w:rsid w:val="00486A36"/>
    <w:rsid w:val="004927DF"/>
    <w:rsid w:val="004B5CB8"/>
    <w:rsid w:val="004D7132"/>
    <w:rsid w:val="00501C27"/>
    <w:rsid w:val="00514E2E"/>
    <w:rsid w:val="00514EC8"/>
    <w:rsid w:val="00515AE8"/>
    <w:rsid w:val="00517CD7"/>
    <w:rsid w:val="00522CDA"/>
    <w:rsid w:val="00524BA6"/>
    <w:rsid w:val="00526B06"/>
    <w:rsid w:val="00527D2C"/>
    <w:rsid w:val="00546880"/>
    <w:rsid w:val="0054768D"/>
    <w:rsid w:val="005570F1"/>
    <w:rsid w:val="005701AA"/>
    <w:rsid w:val="00570810"/>
    <w:rsid w:val="00574FDA"/>
    <w:rsid w:val="005970D4"/>
    <w:rsid w:val="00597651"/>
    <w:rsid w:val="005A03AA"/>
    <w:rsid w:val="005B7BEE"/>
    <w:rsid w:val="005D0C01"/>
    <w:rsid w:val="005E07A4"/>
    <w:rsid w:val="005F18AB"/>
    <w:rsid w:val="005F3BA1"/>
    <w:rsid w:val="006319DF"/>
    <w:rsid w:val="00644F8E"/>
    <w:rsid w:val="0067288F"/>
    <w:rsid w:val="00672B27"/>
    <w:rsid w:val="00674482"/>
    <w:rsid w:val="0067747D"/>
    <w:rsid w:val="006B58C7"/>
    <w:rsid w:val="006C5135"/>
    <w:rsid w:val="006D55A0"/>
    <w:rsid w:val="006E20AB"/>
    <w:rsid w:val="006F5D5B"/>
    <w:rsid w:val="0071213C"/>
    <w:rsid w:val="00730F3A"/>
    <w:rsid w:val="00737694"/>
    <w:rsid w:val="00747E4B"/>
    <w:rsid w:val="00756588"/>
    <w:rsid w:val="0075678D"/>
    <w:rsid w:val="00760371"/>
    <w:rsid w:val="00760623"/>
    <w:rsid w:val="007673AD"/>
    <w:rsid w:val="00775C94"/>
    <w:rsid w:val="00775CBB"/>
    <w:rsid w:val="00797C03"/>
    <w:rsid w:val="007A62DC"/>
    <w:rsid w:val="007C3024"/>
    <w:rsid w:val="007C6079"/>
    <w:rsid w:val="007E0C59"/>
    <w:rsid w:val="007E59C2"/>
    <w:rsid w:val="007E793D"/>
    <w:rsid w:val="00813240"/>
    <w:rsid w:val="00827C91"/>
    <w:rsid w:val="00831B30"/>
    <w:rsid w:val="00840D06"/>
    <w:rsid w:val="00842382"/>
    <w:rsid w:val="00844E14"/>
    <w:rsid w:val="00863263"/>
    <w:rsid w:val="00874743"/>
    <w:rsid w:val="00880857"/>
    <w:rsid w:val="00886349"/>
    <w:rsid w:val="008A5ED6"/>
    <w:rsid w:val="008C5822"/>
    <w:rsid w:val="008C6463"/>
    <w:rsid w:val="008D5061"/>
    <w:rsid w:val="008D51FE"/>
    <w:rsid w:val="008E551B"/>
    <w:rsid w:val="0091558B"/>
    <w:rsid w:val="00916449"/>
    <w:rsid w:val="00920215"/>
    <w:rsid w:val="0092175F"/>
    <w:rsid w:val="00921E54"/>
    <w:rsid w:val="009223A4"/>
    <w:rsid w:val="00934EF5"/>
    <w:rsid w:val="009369A7"/>
    <w:rsid w:val="00940D61"/>
    <w:rsid w:val="00942D55"/>
    <w:rsid w:val="009430C2"/>
    <w:rsid w:val="00961990"/>
    <w:rsid w:val="0096233E"/>
    <w:rsid w:val="009658CE"/>
    <w:rsid w:val="00965DA8"/>
    <w:rsid w:val="009776B3"/>
    <w:rsid w:val="009807BE"/>
    <w:rsid w:val="00980D8E"/>
    <w:rsid w:val="00983D68"/>
    <w:rsid w:val="009B3933"/>
    <w:rsid w:val="009D53A6"/>
    <w:rsid w:val="009E2F54"/>
    <w:rsid w:val="00A34C3C"/>
    <w:rsid w:val="00A419D6"/>
    <w:rsid w:val="00A46872"/>
    <w:rsid w:val="00A60DFE"/>
    <w:rsid w:val="00A70F91"/>
    <w:rsid w:val="00A7313E"/>
    <w:rsid w:val="00A73B33"/>
    <w:rsid w:val="00AB724B"/>
    <w:rsid w:val="00AD7489"/>
    <w:rsid w:val="00AF6269"/>
    <w:rsid w:val="00B16C86"/>
    <w:rsid w:val="00B34571"/>
    <w:rsid w:val="00B40B75"/>
    <w:rsid w:val="00B44D7E"/>
    <w:rsid w:val="00B4563D"/>
    <w:rsid w:val="00B6620F"/>
    <w:rsid w:val="00B706E7"/>
    <w:rsid w:val="00B7250F"/>
    <w:rsid w:val="00B7754C"/>
    <w:rsid w:val="00B81393"/>
    <w:rsid w:val="00B82B78"/>
    <w:rsid w:val="00B94137"/>
    <w:rsid w:val="00BA102D"/>
    <w:rsid w:val="00BC02CF"/>
    <w:rsid w:val="00BC1DAE"/>
    <w:rsid w:val="00BC30C5"/>
    <w:rsid w:val="00BD0C57"/>
    <w:rsid w:val="00BD3796"/>
    <w:rsid w:val="00BD3E44"/>
    <w:rsid w:val="00BE032F"/>
    <w:rsid w:val="00BE68C3"/>
    <w:rsid w:val="00BF7065"/>
    <w:rsid w:val="00C00A76"/>
    <w:rsid w:val="00C57A21"/>
    <w:rsid w:val="00C63DBF"/>
    <w:rsid w:val="00C84B02"/>
    <w:rsid w:val="00C92538"/>
    <w:rsid w:val="00CA029D"/>
    <w:rsid w:val="00CA3C23"/>
    <w:rsid w:val="00CB37A7"/>
    <w:rsid w:val="00CC1483"/>
    <w:rsid w:val="00CC21AF"/>
    <w:rsid w:val="00CC753D"/>
    <w:rsid w:val="00CD0745"/>
    <w:rsid w:val="00CD194B"/>
    <w:rsid w:val="00CF616A"/>
    <w:rsid w:val="00D5004F"/>
    <w:rsid w:val="00D65788"/>
    <w:rsid w:val="00D66094"/>
    <w:rsid w:val="00D70D31"/>
    <w:rsid w:val="00D84634"/>
    <w:rsid w:val="00D9244E"/>
    <w:rsid w:val="00DA0E5B"/>
    <w:rsid w:val="00DA42DA"/>
    <w:rsid w:val="00DB080D"/>
    <w:rsid w:val="00DB2F6C"/>
    <w:rsid w:val="00DE2B79"/>
    <w:rsid w:val="00E037E9"/>
    <w:rsid w:val="00E06703"/>
    <w:rsid w:val="00E16B02"/>
    <w:rsid w:val="00E16B8C"/>
    <w:rsid w:val="00E4393A"/>
    <w:rsid w:val="00E526B8"/>
    <w:rsid w:val="00E52B58"/>
    <w:rsid w:val="00E61BB3"/>
    <w:rsid w:val="00E72995"/>
    <w:rsid w:val="00EA3E6A"/>
    <w:rsid w:val="00EC6AB3"/>
    <w:rsid w:val="00EE569E"/>
    <w:rsid w:val="00EF064D"/>
    <w:rsid w:val="00F02C02"/>
    <w:rsid w:val="00F052BA"/>
    <w:rsid w:val="00F21492"/>
    <w:rsid w:val="00F306A4"/>
    <w:rsid w:val="00F4597B"/>
    <w:rsid w:val="00F605D5"/>
    <w:rsid w:val="00F63547"/>
    <w:rsid w:val="00F6511C"/>
    <w:rsid w:val="00F96FA5"/>
    <w:rsid w:val="00FB3D29"/>
    <w:rsid w:val="00FB5952"/>
    <w:rsid w:val="00FB6974"/>
    <w:rsid w:val="00FC1B64"/>
    <w:rsid w:val="00FE508C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BBD68"/>
  <w15:docId w15:val="{9C709660-9E0F-470B-B091-365F2CD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AB3"/>
    <w:pPr>
      <w:keepNext/>
      <w:spacing w:after="0" w:line="240" w:lineRule="auto"/>
      <w:outlineLvl w:val="0"/>
    </w:pPr>
    <w:rPr>
      <w:rFonts w:asciiTheme="minorHAnsi" w:eastAsia="Calibri" w:hAnsiTheme="minorHAnsi" w:cs="Times New Roman"/>
      <w:b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9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locked/>
    <w:rsid w:val="00EC6AB3"/>
    <w:rPr>
      <w:rFonts w:asciiTheme="minorHAnsi" w:hAnsiTheme="minorHAnsi" w:cs="Times New Roman"/>
      <w:b/>
      <w:sz w:val="22"/>
      <w:szCs w:val="24"/>
      <w:lang w:val="en-US"/>
    </w:rPr>
  </w:style>
  <w:style w:type="paragraph" w:styleId="Header">
    <w:name w:val="header"/>
    <w:basedOn w:val="Normal"/>
    <w:link w:val="Head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622E8"/>
    <w:rPr>
      <w:rFonts w:cs="Times New Roman"/>
    </w:rPr>
  </w:style>
  <w:style w:type="paragraph" w:styleId="Footer">
    <w:name w:val="footer"/>
    <w:basedOn w:val="Normal"/>
    <w:link w:val="Foot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622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72B27"/>
    <w:pPr>
      <w:spacing w:after="0" w:line="240" w:lineRule="auto"/>
    </w:pPr>
    <w:rPr>
      <w:rFonts w:ascii="Tahoma" w:hAnsi="Tahoma" w:cs="Times New Roman"/>
      <w:sz w:val="16"/>
      <w:szCs w:val="16"/>
      <w:lang w:val="en-US" w:eastAsia="en-GB"/>
    </w:rPr>
  </w:style>
  <w:style w:type="character" w:customStyle="1" w:styleId="BalloonTextChar">
    <w:name w:val="Balloon Text Char"/>
    <w:link w:val="BalloonText"/>
    <w:semiHidden/>
    <w:locked/>
    <w:rsid w:val="00672B27"/>
    <w:rPr>
      <w:rFonts w:ascii="Tahoma" w:hAnsi="Tahoma"/>
      <w:sz w:val="16"/>
    </w:rPr>
  </w:style>
  <w:style w:type="character" w:customStyle="1" w:styleId="normaltextrun">
    <w:name w:val="normaltextrun"/>
    <w:basedOn w:val="DefaultParagraphFont"/>
    <w:rsid w:val="0075678D"/>
  </w:style>
  <w:style w:type="character" w:customStyle="1" w:styleId="eop">
    <w:name w:val="eop"/>
    <w:basedOn w:val="DefaultParagraphFont"/>
    <w:rsid w:val="0075678D"/>
  </w:style>
  <w:style w:type="paragraph" w:styleId="Title">
    <w:name w:val="Title"/>
    <w:basedOn w:val="Normal"/>
    <w:next w:val="Normal"/>
    <w:link w:val="TitleChar"/>
    <w:qFormat/>
    <w:locked/>
    <w:rsid w:val="00065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56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E1A5B-A578-4825-AF02-68B2C6AF2148}">
  <ds:schemaRefs>
    <ds:schemaRef ds:uri="8622965f-adfc-46b2-ba8e-05d89d2d4f77"/>
    <ds:schemaRef ds:uri="http://purl.org/dc/elements/1.1/"/>
    <ds:schemaRef ds:uri="00b66717-ccfc-4a01-9c6f-4a627d050bd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670D7-D6DC-4C79-8241-B44D2E3C91FE}"/>
</file>

<file path=customXml/itemProps3.xml><?xml version="1.0" encoding="utf-8"?>
<ds:datastoreItem xmlns:ds="http://schemas.openxmlformats.org/officeDocument/2006/customXml" ds:itemID="{3821A8EC-2699-4DF9-A878-DE9EF95D5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Cynorthwyydd Gweinyddol Manyleb Swydd CCDG</vt:lpstr>
    </vt:vector>
  </TitlesOfParts>
  <Company>Careers Wales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Cynorthwyydd Gweinyddol Manyleb Swydd CCDG</dc:title>
  <dc:creator>Emma Moore</dc:creator>
  <cp:lastModifiedBy>Emma Moore</cp:lastModifiedBy>
  <cp:revision>2</cp:revision>
  <cp:lastPrinted>2022-03-14T17:10:00Z</cp:lastPrinted>
  <dcterms:created xsi:type="dcterms:W3CDTF">2023-03-31T09:22:00Z</dcterms:created>
  <dcterms:modified xsi:type="dcterms:W3CDTF">2023-03-31T09:22:00Z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